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3E" w:rsidRDefault="004534C8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0A4B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A4B3E" w:rsidRPr="0092177B" w:rsidRDefault="00575F7E">
            <w:pPr>
              <w:jc w:val="center"/>
              <w:rPr>
                <w:rFonts w:eastAsia="Times New Roman"/>
                <w:color w:val="FF0000"/>
              </w:rPr>
            </w:pPr>
            <w:r w:rsidRPr="0092177B">
              <w:rPr>
                <w:rFonts w:eastAsia="Times New Roman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0A4B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A4B3E" w:rsidRDefault="004534C8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ด้านเศรษฐกิจ การสำรวจข้อมูลขั้นพื้นฐาน ครั้งที่</w:t>
            </w:r>
            <w:r w:rsidR="004F734B">
              <w:rPr>
                <w:rFonts w:eastAsia="Times New Roman" w:hint="cs"/>
              </w:rPr>
              <w:t xml:space="preserve"> 1/255</w:t>
            </w:r>
            <w:r w:rsidR="004F734B">
              <w:rPr>
                <w:rFonts w:eastAsia="Times New Roman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1429"/>
        <w:gridCol w:w="764"/>
      </w:tblGrid>
      <w:tr w:rsidR="000A4B3E" w:rsidTr="00575F7E">
        <w:trPr>
          <w:tblCellSpacing w:w="15" w:type="dxa"/>
        </w:trPr>
        <w:tc>
          <w:tcPr>
            <w:tcW w:w="6878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3.1 </w:t>
            </w:r>
            <w:r>
              <w:rPr>
                <w:rFonts w:eastAsia="Times New Roman" w:hint="cs"/>
                <w:cs/>
              </w:rPr>
              <w:t>รายได้/ประชากร รายได้เฉลี่ยของประชากร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399" w:type="dxa"/>
            <w:vAlign w:val="center"/>
            <w:hideMark/>
          </w:tcPr>
          <w:p w:rsidR="000A4B3E" w:rsidRPr="00575F7E" w:rsidRDefault="00575F7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/</w:t>
            </w:r>
            <w:r>
              <w:rPr>
                <w:rFonts w:eastAsia="Times New Roman" w:hint="cs"/>
                <w:cs/>
              </w:rPr>
              <w:t>คน/ปี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575F7E" w:rsidTr="00575F7E">
        <w:trPr>
          <w:tblCellSpacing w:w="15" w:type="dxa"/>
        </w:trPr>
        <w:tc>
          <w:tcPr>
            <w:tcW w:w="6878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3.2 </w:t>
            </w:r>
            <w:r>
              <w:rPr>
                <w:rFonts w:eastAsia="Times New Roman" w:hint="cs"/>
                <w:cs/>
              </w:rPr>
              <w:t>เกษตรกรรม(จำนวนครัวเรือนที่ประกอบอาชีพเกษตรกรรม)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399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</w:t>
            </w:r>
          </w:p>
        </w:tc>
      </w:tr>
      <w:tr w:rsidR="00575F7E" w:rsidTr="00575F7E">
        <w:trPr>
          <w:tblCellSpacing w:w="15" w:type="dxa"/>
        </w:trPr>
        <w:tc>
          <w:tcPr>
            <w:tcW w:w="6878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3.3 </w:t>
            </w:r>
            <w:r>
              <w:rPr>
                <w:rFonts w:eastAsia="Times New Roman" w:hint="cs"/>
                <w:cs/>
              </w:rPr>
              <w:t>มูลค่าผลผลิตทางการเกษตร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399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0A4B3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3.4 </w:t>
            </w:r>
            <w:r>
              <w:rPr>
                <w:rFonts w:eastAsia="Times New Roman" w:hint="cs"/>
                <w:cs/>
              </w:rPr>
              <w:t>ฤดูกาลผลผลิตทางการเกษตรออกสู่ตลาดในพื้นที่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2280"/>
        <w:gridCol w:w="1530"/>
        <w:gridCol w:w="330"/>
        <w:gridCol w:w="1545"/>
      </w:tblGrid>
      <w:tr w:rsidR="000A4B3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เงาะ (ช่วงเดือน)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ถึง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</w:tr>
      <w:tr w:rsidR="000A4B3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มังคุด (ช่วงเดือน)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ถึง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</w:tr>
      <w:tr w:rsidR="000A4B3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ทุเรียน (ช่วงเดือน)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ถึง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</w:tr>
      <w:tr w:rsidR="000A4B3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สับปะรด (ช่วงเดือน)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ถึง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2116"/>
        <w:gridCol w:w="1401"/>
        <w:gridCol w:w="2125"/>
        <w:gridCol w:w="1406"/>
        <w:gridCol w:w="324"/>
        <w:gridCol w:w="1421"/>
      </w:tblGrid>
      <w:tr w:rsidR="000A4B3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</w:t>
            </w:r>
          </w:p>
        </w:tc>
        <w:tc>
          <w:tcPr>
            <w:tcW w:w="150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2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(</w:t>
            </w:r>
            <w:r>
              <w:rPr>
                <w:rFonts w:eastAsia="Times New Roman" w:hint="cs"/>
                <w:cs/>
              </w:rPr>
              <w:t>ช่วงเดือน)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-</w:t>
            </w:r>
          </w:p>
        </w:tc>
        <w:tc>
          <w:tcPr>
            <w:tcW w:w="3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ถึง</w:t>
            </w:r>
          </w:p>
        </w:tc>
        <w:tc>
          <w:tcPr>
            <w:tcW w:w="150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-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0A4B3E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3.5 </w:t>
            </w:r>
            <w:r>
              <w:rPr>
                <w:rFonts w:eastAsia="Times New Roman" w:hint="cs"/>
                <w:cs/>
              </w:rPr>
              <w:t>การพาณิชยก</w:t>
            </w:r>
            <w:proofErr w:type="spellStart"/>
            <w:r>
              <w:rPr>
                <w:rFonts w:eastAsia="Times New Roman" w:hint="cs"/>
                <w:cs/>
              </w:rPr>
              <w:t>รรม</w:t>
            </w:r>
            <w:proofErr w:type="spellEnd"/>
            <w:r>
              <w:rPr>
                <w:rFonts w:eastAsia="Times New Roman" w:hint="cs"/>
                <w:cs/>
              </w:rPr>
              <w:t>และบริการ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400"/>
      </w:tblGrid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สถานีบริการน้ำมัน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ศูนย์การค้า/ห้างสรรพสินค้า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ตลาดสด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ร้านค้าทั่วไป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0A4B3E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3.6 </w:t>
            </w:r>
            <w:r>
              <w:rPr>
                <w:rFonts w:eastAsia="Times New Roman" w:hint="cs"/>
                <w:cs/>
              </w:rPr>
              <w:t>สถานประกอบเทศพาณิชย์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400"/>
      </w:tblGrid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สถานธ</w:t>
            </w:r>
            <w:proofErr w:type="spellEnd"/>
            <w:r>
              <w:rPr>
                <w:rFonts w:eastAsia="Times New Roman" w:hint="cs"/>
                <w:cs/>
              </w:rPr>
              <w:t>นานุบาล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ท่าเทียบเรือ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โรงฆ่าสัตว์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0A4B3E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3.7 </w:t>
            </w:r>
            <w:r>
              <w:rPr>
                <w:rFonts w:eastAsia="Times New Roman" w:hint="cs"/>
                <w:cs/>
              </w:rPr>
              <w:t>สถานประกอบการด้านบริการ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400"/>
      </w:tblGrid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โรงแรม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ธนาคาร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โรงภาพยนตร์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สถานที่จำหน่ายอาหาร ตาม พ.ร.บ. สาธารณสุข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0A4B3E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3.8 </w:t>
            </w:r>
            <w:r>
              <w:rPr>
                <w:rFonts w:eastAsia="Times New Roman" w:hint="cs"/>
                <w:cs/>
              </w:rPr>
              <w:t>การอุตสาหกรรม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400"/>
      </w:tblGrid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โรงงาน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แรงงาน จำนวน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0A4B3E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3.9 </w:t>
            </w:r>
            <w:r>
              <w:rPr>
                <w:rFonts w:eastAsia="Times New Roman" w:hint="cs"/>
                <w:cs/>
              </w:rPr>
              <w:t>การท่องเที่ยว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585"/>
      </w:tblGrid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แหล่งท่องเที่ยว จำนวน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นักท่องเที่ยว จำนวน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คน/ปี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รายได้จากการท่องเที่ยว จำนวน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บาท/ปี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0"/>
      </w:tblGrid>
      <w:tr w:rsidR="000A4B3E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4534C8" w:rsidRDefault="004534C8">
            <w:pPr>
              <w:rPr>
                <w:rFonts w:eastAsia="Times New Roman"/>
              </w:rPr>
            </w:pPr>
          </w:p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lastRenderedPageBreak/>
              <w:t xml:space="preserve">3.10 </w:t>
            </w:r>
            <w:r>
              <w:rPr>
                <w:rFonts w:eastAsia="Times New Roman" w:hint="cs"/>
                <w:cs/>
              </w:rPr>
              <w:t>การปศุสัตว์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0A4B3E" w:rsidRDefault="000A4B3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764"/>
      </w:tblGrid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พื้นที่ปศุสัตว์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ตร.</w:t>
            </w:r>
            <w:proofErr w:type="spellEnd"/>
            <w:r>
              <w:rPr>
                <w:rFonts w:eastAsia="Times New Roman" w:hint="cs"/>
                <w:cs/>
              </w:rPr>
              <w:t>กม.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ครัวเรือนในภาคปศุสัตว์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ครัวเรือน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ประเภทผลผลิตทางปศุสัตว์ จำนวน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ประเภท</w:t>
            </w:r>
          </w:p>
        </w:tc>
      </w:tr>
      <w:tr w:rsidR="00575F7E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มูลค่าผลผลิตทางปศุสัตว์</w:t>
            </w:r>
          </w:p>
        </w:tc>
        <w:tc>
          <w:tcPr>
            <w:tcW w:w="1500" w:type="dxa"/>
            <w:vAlign w:val="center"/>
            <w:hideMark/>
          </w:tcPr>
          <w:p w:rsidR="00575F7E" w:rsidRPr="00575F7E" w:rsidRDefault="00575F7E" w:rsidP="004E5FD8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5F7E" w:rsidRDefault="00575F7E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บาท/ปี</w:t>
            </w:r>
          </w:p>
        </w:tc>
      </w:tr>
    </w:tbl>
    <w:p w:rsidR="000A4B3E" w:rsidRDefault="004534C8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p w:rsidR="004534C8" w:rsidRDefault="004534C8">
      <w:pPr>
        <w:spacing w:after="280"/>
        <w:rPr>
          <w:rFonts w:eastAsia="Times New Roman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6779"/>
        <w:gridCol w:w="1434"/>
        <w:gridCol w:w="1295"/>
      </w:tblGrid>
      <w:tr w:rsidR="000A4B3E" w:rsidTr="004534C8">
        <w:trPr>
          <w:tblCellSpacing w:w="15" w:type="dxa"/>
        </w:trPr>
        <w:tc>
          <w:tcPr>
            <w:tcW w:w="273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125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</w:tr>
      <w:tr w:rsidR="000A4B3E" w:rsidTr="004534C8">
        <w:trPr>
          <w:tblCellSpacing w:w="15" w:type="dxa"/>
        </w:trPr>
        <w:tc>
          <w:tcPr>
            <w:tcW w:w="273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0A4B3E" w:rsidRDefault="004534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1250" w:type="dxa"/>
            <w:vAlign w:val="center"/>
            <w:hideMark/>
          </w:tcPr>
          <w:p w:rsidR="000A4B3E" w:rsidRDefault="000A4B3E">
            <w:pPr>
              <w:rPr>
                <w:rFonts w:eastAsia="Times New Roman"/>
              </w:rPr>
            </w:pPr>
          </w:p>
        </w:tc>
      </w:tr>
    </w:tbl>
    <w:p w:rsidR="000A4B3E" w:rsidRDefault="004534C8">
      <w:pPr>
        <w:pStyle w:val="z-1"/>
      </w:pPr>
      <w:r>
        <w:rPr>
          <w:cs/>
        </w:rPr>
        <w:t>ส่วนล่างของฟอร์ม</w:t>
      </w:r>
    </w:p>
    <w:sectPr w:rsidR="000A4B3E" w:rsidSect="004534C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>
    <w:applyBreakingRules/>
  </w:compat>
  <w:rsids>
    <w:rsidRoot w:val="004534C8"/>
    <w:rsid w:val="000A4B3E"/>
    <w:rsid w:val="004534C8"/>
    <w:rsid w:val="004F734B"/>
    <w:rsid w:val="00575F7E"/>
    <w:rsid w:val="0092177B"/>
    <w:rsid w:val="00A3647B"/>
    <w:rsid w:val="00AA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3E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B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B3E"/>
    <w:rPr>
      <w:color w:val="800080"/>
      <w:u w:val="single"/>
    </w:rPr>
  </w:style>
  <w:style w:type="paragraph" w:customStyle="1" w:styleId="text-small">
    <w:name w:val="text-small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336699"/>
      <w:sz w:val="17"/>
      <w:szCs w:val="17"/>
    </w:rPr>
  </w:style>
  <w:style w:type="paragraph" w:customStyle="1" w:styleId="menu-left">
    <w:name w:val="menu-left"/>
    <w:basedOn w:val="a"/>
    <w:rsid w:val="000A4B3E"/>
    <w:pPr>
      <w:spacing w:before="100" w:beforeAutospacing="1" w:after="100" w:afterAutospacing="1"/>
    </w:pPr>
    <w:rPr>
      <w:rFonts w:ascii="Tahoma" w:hAnsi="Tahoma" w:cs="Tahoma"/>
      <w:b/>
      <w:bCs/>
      <w:color w:val="022E75"/>
      <w:sz w:val="20"/>
      <w:szCs w:val="20"/>
    </w:rPr>
  </w:style>
  <w:style w:type="paragraph" w:customStyle="1" w:styleId="menu-sub">
    <w:name w:val="menu-sub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022E75"/>
      <w:sz w:val="20"/>
      <w:szCs w:val="20"/>
    </w:rPr>
  </w:style>
  <w:style w:type="paragraph" w:customStyle="1" w:styleId="head">
    <w:name w:val="head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15428B"/>
      <w:sz w:val="27"/>
      <w:szCs w:val="27"/>
    </w:rPr>
  </w:style>
  <w:style w:type="paragraph" w:customStyle="1" w:styleId="text">
    <w:name w:val="text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333333"/>
      <w:sz w:val="20"/>
      <w:szCs w:val="20"/>
    </w:rPr>
  </w:style>
  <w:style w:type="paragraph" w:customStyle="1" w:styleId="text-no-underline">
    <w:name w:val="text-no-underline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333333"/>
      <w:sz w:val="20"/>
      <w:szCs w:val="20"/>
    </w:rPr>
  </w:style>
  <w:style w:type="paragraph" w:customStyle="1" w:styleId="dropdown">
    <w:name w:val="dropdown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333333"/>
      <w:sz w:val="20"/>
      <w:szCs w:val="20"/>
    </w:rPr>
  </w:style>
  <w:style w:type="paragraph" w:customStyle="1" w:styleId="table1">
    <w:name w:val="table1"/>
    <w:basedOn w:val="a"/>
    <w:rsid w:val="000A4B3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field-right">
    <w:name w:val="field-right"/>
    <w:basedOn w:val="a"/>
    <w:rsid w:val="000A4B3E"/>
    <w:pPr>
      <w:pBdr>
        <w:top w:val="single" w:sz="6" w:space="0" w:color="7F9EBA"/>
        <w:left w:val="single" w:sz="6" w:space="0" w:color="7F9EBA"/>
        <w:bottom w:val="single" w:sz="6" w:space="0" w:color="7F9EBA"/>
        <w:right w:val="single" w:sz="6" w:space="0" w:color="7F9EBA"/>
      </w:pBdr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field">
    <w:name w:val="field"/>
    <w:basedOn w:val="a"/>
    <w:rsid w:val="000A4B3E"/>
    <w:pPr>
      <w:pBdr>
        <w:top w:val="single" w:sz="6" w:space="0" w:color="7F9EBA"/>
        <w:left w:val="single" w:sz="6" w:space="0" w:color="7F9EBA"/>
        <w:bottom w:val="single" w:sz="6" w:space="0" w:color="7F9EBA"/>
        <w:right w:val="single" w:sz="6" w:space="0" w:color="7F9EBA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ield-color">
    <w:name w:val="field-color"/>
    <w:basedOn w:val="a"/>
    <w:rsid w:val="000A4B3E"/>
    <w:pPr>
      <w:pBdr>
        <w:top w:val="single" w:sz="6" w:space="0" w:color="7F9EBA"/>
        <w:left w:val="single" w:sz="6" w:space="0" w:color="7F9EBA"/>
        <w:bottom w:val="single" w:sz="6" w:space="0" w:color="7F9EBA"/>
        <w:right w:val="single" w:sz="6" w:space="0" w:color="7F9EBA"/>
      </w:pBdr>
      <w:shd w:val="clear" w:color="auto" w:fill="FFFFCC"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ield-right-color">
    <w:name w:val="field-right-color"/>
    <w:basedOn w:val="a"/>
    <w:rsid w:val="000A4B3E"/>
    <w:pPr>
      <w:pBdr>
        <w:top w:val="single" w:sz="6" w:space="0" w:color="7F9EBA"/>
        <w:left w:val="single" w:sz="6" w:space="0" w:color="7F9EBA"/>
        <w:bottom w:val="single" w:sz="6" w:space="0" w:color="7F9EBA"/>
        <w:right w:val="single" w:sz="6" w:space="0" w:color="7F9EBA"/>
      </w:pBdr>
      <w:shd w:val="clear" w:color="auto" w:fill="FFFFCC"/>
      <w:spacing w:before="100" w:beforeAutospacing="1" w:after="100" w:afterAutospacing="1"/>
      <w:jc w:val="right"/>
    </w:pPr>
    <w:rPr>
      <w:rFonts w:ascii="Tahoma" w:hAnsi="Tahoma" w:cs="Tahoma"/>
      <w:sz w:val="20"/>
      <w:szCs w:val="20"/>
    </w:rPr>
  </w:style>
  <w:style w:type="paragraph" w:customStyle="1" w:styleId="tab-table">
    <w:name w:val="tab-table"/>
    <w:basedOn w:val="a"/>
    <w:rsid w:val="000A4B3E"/>
    <w:pPr>
      <w:pBdr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head2">
    <w:name w:val="head2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FF6600"/>
      <w:sz w:val="24"/>
      <w:szCs w:val="24"/>
    </w:rPr>
  </w:style>
  <w:style w:type="paragraph" w:customStyle="1" w:styleId="text-calentar">
    <w:name w:val="text-calentar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ield-login">
    <w:name w:val="field-login"/>
    <w:basedOn w:val="a"/>
    <w:rsid w:val="000A4B3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tabyellow">
    <w:name w:val="tab_yellow"/>
    <w:basedOn w:val="a"/>
    <w:rsid w:val="000A4B3E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yellowbar">
    <w:name w:val="yellow_bar"/>
    <w:basedOn w:val="a"/>
    <w:rsid w:val="000A4B3E"/>
    <w:pPr>
      <w:spacing w:before="100" w:beforeAutospacing="1" w:after="100" w:afterAutospacing="1"/>
    </w:pPr>
  </w:style>
  <w:style w:type="paragraph" w:customStyle="1" w:styleId="barhead">
    <w:name w:val="bar_head"/>
    <w:basedOn w:val="a"/>
    <w:rsid w:val="000A4B3E"/>
    <w:pPr>
      <w:spacing w:before="100" w:beforeAutospacing="1" w:after="100" w:afterAutospacing="1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fonttb1">
    <w:name w:val="font_tb1"/>
    <w:basedOn w:val="a"/>
    <w:rsid w:val="000A4B3E"/>
    <w:pPr>
      <w:spacing w:before="100" w:beforeAutospacing="1" w:after="100" w:afterAutospacing="1"/>
    </w:pPr>
    <w:rPr>
      <w:rFonts w:ascii="Arial" w:hAnsi="Arial" w:cs="Arial"/>
      <w:color w:val="C27814"/>
      <w:sz w:val="17"/>
      <w:szCs w:val="17"/>
    </w:rPr>
  </w:style>
  <w:style w:type="paragraph" w:customStyle="1" w:styleId="fontbluehead">
    <w:name w:val="font_blue_head"/>
    <w:basedOn w:val="a"/>
    <w:rsid w:val="000A4B3E"/>
    <w:pPr>
      <w:spacing w:before="45" w:after="45"/>
      <w:ind w:left="60"/>
    </w:pPr>
    <w:rPr>
      <w:rFonts w:ascii="Arial" w:hAnsi="Arial" w:cs="Arial"/>
      <w:b/>
      <w:bCs/>
      <w:color w:val="156591"/>
      <w:sz w:val="18"/>
      <w:szCs w:val="18"/>
    </w:rPr>
  </w:style>
  <w:style w:type="paragraph" w:customStyle="1" w:styleId="fontsmartgrey">
    <w:name w:val="font_smartgrey"/>
    <w:basedOn w:val="a"/>
    <w:rsid w:val="000A4B3E"/>
    <w:pPr>
      <w:spacing w:before="100" w:beforeAutospacing="1" w:after="100" w:afterAutospacing="1"/>
    </w:pPr>
    <w:rPr>
      <w:rFonts w:ascii="Arial" w:hAnsi="Arial" w:cs="Arial"/>
      <w:color w:val="999999"/>
      <w:sz w:val="15"/>
      <w:szCs w:val="15"/>
    </w:rPr>
  </w:style>
  <w:style w:type="paragraph" w:customStyle="1" w:styleId="barsending">
    <w:name w:val="bar_sending"/>
    <w:basedOn w:val="a"/>
    <w:rsid w:val="000A4B3E"/>
    <w:pPr>
      <w:pBdr>
        <w:top w:val="outset" w:sz="6" w:space="0" w:color="CC9900"/>
        <w:left w:val="outset" w:sz="6" w:space="0" w:color="CC9900"/>
        <w:bottom w:val="outset" w:sz="6" w:space="0" w:color="CC9900"/>
        <w:right w:val="outset" w:sz="6" w:space="0" w:color="CC9900"/>
      </w:pBdr>
      <w:spacing w:before="100" w:beforeAutospacing="1" w:after="100" w:afterAutospacing="1"/>
    </w:pPr>
  </w:style>
  <w:style w:type="paragraph" w:customStyle="1" w:styleId="fonttbhead">
    <w:name w:val="font_tbhead"/>
    <w:basedOn w:val="a"/>
    <w:rsid w:val="000A4B3E"/>
    <w:pPr>
      <w:spacing w:before="100" w:beforeAutospacing="1" w:after="100" w:afterAutospacing="1"/>
    </w:pPr>
    <w:rPr>
      <w:rFonts w:ascii="Arial" w:hAnsi="Arial" w:cs="Arial"/>
      <w:b/>
      <w:bCs/>
      <w:color w:val="CC6600"/>
      <w:sz w:val="17"/>
      <w:szCs w:val="17"/>
    </w:rPr>
  </w:style>
  <w:style w:type="paragraph" w:customStyle="1" w:styleId="fontwhite">
    <w:name w:val="font_white"/>
    <w:basedOn w:val="a"/>
    <w:rsid w:val="000A4B3E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</w:rPr>
  </w:style>
  <w:style w:type="paragraph" w:customStyle="1" w:styleId="greybar">
    <w:name w:val="grey_bar"/>
    <w:basedOn w:val="a"/>
    <w:rsid w:val="000A4B3E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fontheadgrey">
    <w:name w:val="font_head_grey"/>
    <w:basedOn w:val="a"/>
    <w:rsid w:val="000A4B3E"/>
    <w:pPr>
      <w:spacing w:before="45" w:after="45"/>
      <w:ind w:left="6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fontgrey">
    <w:name w:val="font_grey"/>
    <w:basedOn w:val="a"/>
    <w:rsid w:val="000A4B3E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go">
    <w:name w:val="go"/>
    <w:basedOn w:val="a"/>
    <w:rsid w:val="000A4B3E"/>
    <w:pPr>
      <w:pBdr>
        <w:top w:val="outset" w:sz="6" w:space="1" w:color="D8D8D8"/>
        <w:left w:val="outset" w:sz="6" w:space="1" w:color="D8D8D8"/>
        <w:bottom w:val="outset" w:sz="6" w:space="1" w:color="D8D8D8"/>
        <w:right w:val="outset" w:sz="6" w:space="1" w:color="D8D8D8"/>
      </w:pBdr>
      <w:spacing w:before="15" w:after="15"/>
      <w:ind w:left="15" w:right="15"/>
    </w:pPr>
    <w:rPr>
      <w:rFonts w:ascii="Arial" w:hAnsi="Arial" w:cs="Arial"/>
      <w:b/>
      <w:bCs/>
      <w:color w:val="999999"/>
      <w:sz w:val="18"/>
      <w:szCs w:val="18"/>
    </w:rPr>
  </w:style>
  <w:style w:type="paragraph" w:customStyle="1" w:styleId="boxsearch">
    <w:name w:val="box_search"/>
    <w:basedOn w:val="a"/>
    <w:rsid w:val="000A4B3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fontyellow">
    <w:name w:val="font_yellow"/>
    <w:basedOn w:val="a"/>
    <w:rsid w:val="000A4B3E"/>
    <w:pPr>
      <w:spacing w:before="100" w:beforeAutospacing="1" w:after="100" w:afterAutospacing="1"/>
    </w:pPr>
    <w:rPr>
      <w:rFonts w:ascii="Arial" w:hAnsi="Arial" w:cs="Arial"/>
      <w:color w:val="BD810F"/>
      <w:sz w:val="18"/>
      <w:szCs w:val="18"/>
    </w:rPr>
  </w:style>
  <w:style w:type="paragraph" w:customStyle="1" w:styleId="fontbold">
    <w:name w:val="font_bold"/>
    <w:basedOn w:val="a"/>
    <w:rsid w:val="000A4B3E"/>
    <w:pPr>
      <w:spacing w:before="100" w:beforeAutospacing="1" w:after="100" w:afterAutospacing="1"/>
      <w:ind w:left="30" w:right="30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fonttbgrey">
    <w:name w:val="font_tb_grey"/>
    <w:basedOn w:val="a"/>
    <w:rsid w:val="000A4B3E"/>
    <w:pPr>
      <w:spacing w:before="15" w:after="100" w:afterAutospacing="1"/>
      <w:ind w:left="30"/>
    </w:pPr>
    <w:rPr>
      <w:rFonts w:ascii="Arial" w:hAnsi="Arial" w:cs="Arial"/>
      <w:color w:val="666666"/>
      <w:sz w:val="18"/>
      <w:szCs w:val="18"/>
    </w:rPr>
  </w:style>
  <w:style w:type="paragraph" w:customStyle="1" w:styleId="fontorange">
    <w:name w:val="font_orange"/>
    <w:basedOn w:val="a"/>
    <w:rsid w:val="000A4B3E"/>
    <w:pPr>
      <w:spacing w:before="100" w:beforeAutospacing="1" w:after="100" w:afterAutospacing="1"/>
      <w:ind w:left="45" w:right="30"/>
    </w:pPr>
    <w:rPr>
      <w:rFonts w:ascii="Arial" w:hAnsi="Arial" w:cs="Arial"/>
      <w:b/>
      <w:bCs/>
      <w:color w:val="CC6600"/>
      <w:sz w:val="18"/>
      <w:szCs w:val="18"/>
    </w:rPr>
  </w:style>
  <w:style w:type="paragraph" w:customStyle="1" w:styleId="kuntb">
    <w:name w:val="kun_tb"/>
    <w:basedOn w:val="a"/>
    <w:rsid w:val="000A4B3E"/>
    <w:pPr>
      <w:spacing w:before="100" w:beforeAutospacing="1" w:after="100" w:afterAutospacing="1"/>
    </w:pPr>
  </w:style>
  <w:style w:type="paragraph" w:customStyle="1" w:styleId="baryellowheadtb">
    <w:name w:val="bar_yellow_headtb"/>
    <w:basedOn w:val="a"/>
    <w:rsid w:val="000A4B3E"/>
    <w:pPr>
      <w:spacing w:before="100" w:beforeAutospacing="1" w:after="100" w:afterAutospacing="1"/>
    </w:pPr>
  </w:style>
  <w:style w:type="paragraph" w:customStyle="1" w:styleId="myformtable">
    <w:name w:val="myform_table"/>
    <w:basedOn w:val="a"/>
    <w:rsid w:val="000A4B3E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myform">
    <w:name w:val="myform"/>
    <w:basedOn w:val="a"/>
    <w:rsid w:val="000A4B3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myformbrown">
    <w:name w:val="myform_brown"/>
    <w:basedOn w:val="a"/>
    <w:rsid w:val="000A4B3E"/>
    <w:pPr>
      <w:pBdr>
        <w:top w:val="single" w:sz="6" w:space="0" w:color="CEBAAD"/>
        <w:left w:val="single" w:sz="6" w:space="0" w:color="E7D7C6"/>
        <w:bottom w:val="single" w:sz="6" w:space="0" w:color="E7D7C6"/>
        <w:right w:val="single" w:sz="6" w:space="0" w:color="CEBAAD"/>
      </w:pBd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myformblank">
    <w:name w:val="myform_blank"/>
    <w:basedOn w:val="a"/>
    <w:rsid w:val="000A4B3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myformreadonly">
    <w:name w:val="myform_readonly"/>
    <w:basedOn w:val="a"/>
    <w:rsid w:val="000A4B3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DDDDDD"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myformentry">
    <w:name w:val="myform_entry"/>
    <w:basedOn w:val="a"/>
    <w:rsid w:val="000A4B3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D3F0FE"/>
      <w:spacing w:before="100" w:beforeAutospacing="1" w:after="100" w:afterAutospacing="1"/>
    </w:pPr>
    <w:rPr>
      <w:rFonts w:ascii="Tahoma" w:hAnsi="Tahoma" w:cs="Tahoma"/>
      <w:color w:val="0443A1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4B3E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A4B3E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4B3E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A4B3E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การสำรวจข้อมูลขั้นพื้นฐาน ครั้งที่ 1/2557</dc:title>
  <dc:creator>praphaiphan</dc:creator>
  <cp:lastModifiedBy>praphaiphan</cp:lastModifiedBy>
  <cp:revision>6</cp:revision>
  <cp:lastPrinted>2014-11-14T07:46:00Z</cp:lastPrinted>
  <dcterms:created xsi:type="dcterms:W3CDTF">2014-11-14T07:46:00Z</dcterms:created>
  <dcterms:modified xsi:type="dcterms:W3CDTF">2015-11-10T03:06:00Z</dcterms:modified>
</cp:coreProperties>
</file>